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AA9" w:rsidRDefault="00DE2AA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"/>
        <w:tblpPr w:leftFromText="141" w:rightFromText="141" w:vertAnchor="page" w:horzAnchor="page" w:tblpX="379" w:tblpY="2146"/>
        <w:tblW w:w="1135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510"/>
        <w:gridCol w:w="2628"/>
        <w:gridCol w:w="2340"/>
        <w:gridCol w:w="2880"/>
      </w:tblGrid>
      <w:tr w:rsidR="00DE2AA9">
        <w:trPr>
          <w:trHeight w:val="407"/>
        </w:trPr>
        <w:tc>
          <w:tcPr>
            <w:tcW w:w="11358" w:type="dxa"/>
            <w:gridSpan w:val="4"/>
            <w:shd w:val="clear" w:color="auto" w:fill="8496B0"/>
            <w:vAlign w:val="center"/>
          </w:tcPr>
          <w:p w:rsidR="00DE2AA9" w:rsidRDefault="00DE6EBE">
            <w:pPr>
              <w:jc w:val="center"/>
              <w:rPr>
                <w:rFonts w:ascii="Cavolini" w:eastAsia="Cavolini" w:hAnsi="Cavolini" w:cs="Cavolini"/>
                <w:b/>
                <w:sz w:val="32"/>
                <w:szCs w:val="32"/>
              </w:rPr>
            </w:pPr>
            <w:r>
              <w:rPr>
                <w:rFonts w:ascii="Cavolini" w:eastAsia="Cavolini" w:hAnsi="Cavolini" w:cs="Cavolini"/>
                <w:b/>
                <w:color w:val="FFFFFF"/>
                <w:sz w:val="32"/>
                <w:szCs w:val="32"/>
              </w:rPr>
              <w:t>PROGRAMACIÓN NACIONAL JMV ESPAÑA 2024-2025</w:t>
            </w:r>
          </w:p>
        </w:tc>
      </w:tr>
      <w:tr w:rsidR="00DE2AA9">
        <w:trPr>
          <w:trHeight w:val="272"/>
        </w:trPr>
        <w:tc>
          <w:tcPr>
            <w:tcW w:w="3510" w:type="dxa"/>
            <w:shd w:val="clear" w:color="auto" w:fill="B4C6E7"/>
            <w:vAlign w:val="center"/>
          </w:tcPr>
          <w:p w:rsidR="00DE2AA9" w:rsidRDefault="00DE6EBE">
            <w:pPr>
              <w:jc w:val="center"/>
              <w:rPr>
                <w:rFonts w:ascii="Cavolini" w:eastAsia="Cavolini" w:hAnsi="Cavolini" w:cs="Cavolini"/>
                <w:b/>
                <w:sz w:val="24"/>
                <w:szCs w:val="24"/>
              </w:rPr>
            </w:pPr>
            <w:r>
              <w:rPr>
                <w:rFonts w:ascii="Cavolini" w:eastAsia="Cavolini" w:hAnsi="Cavolini" w:cs="Cavolini"/>
                <w:b/>
                <w:sz w:val="24"/>
                <w:szCs w:val="24"/>
              </w:rPr>
              <w:t>EVENTO</w:t>
            </w:r>
          </w:p>
        </w:tc>
        <w:tc>
          <w:tcPr>
            <w:tcW w:w="2628" w:type="dxa"/>
            <w:shd w:val="clear" w:color="auto" w:fill="B4C6E7"/>
            <w:vAlign w:val="center"/>
          </w:tcPr>
          <w:p w:rsidR="00DE2AA9" w:rsidRDefault="00DE6EBE">
            <w:pPr>
              <w:jc w:val="center"/>
              <w:rPr>
                <w:rFonts w:ascii="Cavolini" w:eastAsia="Cavolini" w:hAnsi="Cavolini" w:cs="Cavolini"/>
                <w:b/>
                <w:sz w:val="24"/>
                <w:szCs w:val="24"/>
              </w:rPr>
            </w:pPr>
            <w:r>
              <w:rPr>
                <w:rFonts w:ascii="Cavolini" w:eastAsia="Cavolini" w:hAnsi="Cavolini" w:cs="Cavolini"/>
                <w:b/>
                <w:sz w:val="24"/>
                <w:szCs w:val="24"/>
              </w:rPr>
              <w:t>FECHA</w:t>
            </w:r>
          </w:p>
        </w:tc>
        <w:tc>
          <w:tcPr>
            <w:tcW w:w="2340" w:type="dxa"/>
            <w:shd w:val="clear" w:color="auto" w:fill="B4C6E7"/>
            <w:vAlign w:val="center"/>
          </w:tcPr>
          <w:p w:rsidR="00DE2AA9" w:rsidRDefault="00DE6EBE">
            <w:pPr>
              <w:jc w:val="center"/>
              <w:rPr>
                <w:rFonts w:ascii="Cavolini" w:eastAsia="Cavolini" w:hAnsi="Cavolini" w:cs="Cavolini"/>
                <w:b/>
                <w:sz w:val="24"/>
                <w:szCs w:val="24"/>
              </w:rPr>
            </w:pPr>
            <w:r>
              <w:rPr>
                <w:rFonts w:ascii="Cavolini" w:eastAsia="Cavolini" w:hAnsi="Cavolini" w:cs="Cavolini"/>
                <w:b/>
                <w:sz w:val="24"/>
                <w:szCs w:val="24"/>
              </w:rPr>
              <w:t>LUGAR *</w:t>
            </w:r>
          </w:p>
        </w:tc>
        <w:tc>
          <w:tcPr>
            <w:tcW w:w="2880" w:type="dxa"/>
            <w:shd w:val="clear" w:color="auto" w:fill="B4C6E7"/>
            <w:vAlign w:val="center"/>
          </w:tcPr>
          <w:p w:rsidR="00DE2AA9" w:rsidRDefault="00DE6EBE">
            <w:pPr>
              <w:jc w:val="center"/>
              <w:rPr>
                <w:rFonts w:ascii="Cavolini" w:eastAsia="Cavolini" w:hAnsi="Cavolini" w:cs="Cavolini"/>
                <w:b/>
                <w:sz w:val="24"/>
                <w:szCs w:val="24"/>
              </w:rPr>
            </w:pPr>
            <w:r>
              <w:rPr>
                <w:rFonts w:ascii="Cavolini" w:eastAsia="Cavolini" w:hAnsi="Cavolini" w:cs="Cavolini"/>
                <w:b/>
                <w:sz w:val="24"/>
                <w:szCs w:val="24"/>
              </w:rPr>
              <w:t>DESTINATARIOS</w:t>
            </w:r>
          </w:p>
        </w:tc>
      </w:tr>
      <w:tr w:rsidR="00DE2AA9">
        <w:trPr>
          <w:trHeight w:val="272"/>
        </w:trPr>
        <w:tc>
          <w:tcPr>
            <w:tcW w:w="11358" w:type="dxa"/>
            <w:gridSpan w:val="4"/>
            <w:shd w:val="clear" w:color="auto" w:fill="323E4F"/>
            <w:vAlign w:val="center"/>
          </w:tcPr>
          <w:p w:rsidR="00DE2AA9" w:rsidRDefault="00DE6EBE">
            <w:pPr>
              <w:jc w:val="center"/>
              <w:rPr>
                <w:rFonts w:ascii="Cavolini" w:eastAsia="Cavolini" w:hAnsi="Cavolini" w:cs="Cavolini"/>
                <w:b/>
                <w:color w:val="FFFFFF"/>
                <w:sz w:val="24"/>
                <w:szCs w:val="24"/>
              </w:rPr>
            </w:pPr>
            <w:r>
              <w:rPr>
                <w:rFonts w:ascii="Cavolini" w:eastAsia="Cavolini" w:hAnsi="Cavolini" w:cs="Cavolini"/>
                <w:b/>
                <w:color w:val="FFFFFF"/>
                <w:sz w:val="24"/>
                <w:szCs w:val="24"/>
              </w:rPr>
              <w:t>1º TRIMESTRE</w:t>
            </w:r>
          </w:p>
        </w:tc>
      </w:tr>
      <w:tr w:rsidR="00DE2AA9">
        <w:trPr>
          <w:trHeight w:val="406"/>
        </w:trPr>
        <w:tc>
          <w:tcPr>
            <w:tcW w:w="3510" w:type="dxa"/>
            <w:shd w:val="clear" w:color="auto" w:fill="CCCCCC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Reunión ECN Presencial</w:t>
            </w:r>
          </w:p>
        </w:tc>
        <w:tc>
          <w:tcPr>
            <w:tcW w:w="2628" w:type="dxa"/>
            <w:shd w:val="clear" w:color="auto" w:fill="CCCCCC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13-15 de septiembre</w:t>
            </w:r>
          </w:p>
        </w:tc>
        <w:tc>
          <w:tcPr>
            <w:tcW w:w="2340" w:type="dxa"/>
            <w:shd w:val="clear" w:color="auto" w:fill="CCCCCC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Emerenciana, Madrid</w:t>
            </w:r>
          </w:p>
        </w:tc>
        <w:tc>
          <w:tcPr>
            <w:tcW w:w="2880" w:type="dxa"/>
            <w:shd w:val="clear" w:color="auto" w:fill="CCCCCC"/>
            <w:vAlign w:val="center"/>
          </w:tcPr>
          <w:p w:rsidR="00DE2AA9" w:rsidRDefault="00DE6EBE">
            <w:pPr>
              <w:ind w:right="88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ECN</w:t>
            </w:r>
          </w:p>
        </w:tc>
      </w:tr>
      <w:tr w:rsidR="00DE2AA9">
        <w:trPr>
          <w:trHeight w:val="406"/>
        </w:trPr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San Vicente de Paúl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27 de septiembre</w:t>
            </w:r>
          </w:p>
        </w:tc>
        <w:tc>
          <w:tcPr>
            <w:tcW w:w="2340" w:type="dxa"/>
            <w:vAlign w:val="center"/>
          </w:tcPr>
          <w:p w:rsidR="00DE2AA9" w:rsidRDefault="00DE2AA9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880" w:type="dxa"/>
            <w:vAlign w:val="center"/>
          </w:tcPr>
          <w:p w:rsidR="00DE2AA9" w:rsidRDefault="00DE2AA9">
            <w:pPr>
              <w:ind w:right="2595"/>
              <w:jc w:val="center"/>
              <w:rPr>
                <w:rFonts w:ascii="Arial" w:eastAsia="Arial" w:hAnsi="Arial" w:cs="Arial"/>
              </w:rPr>
            </w:pPr>
          </w:p>
        </w:tc>
      </w:tr>
      <w:tr w:rsidR="00DE2AA9">
        <w:trPr>
          <w:trHeight w:val="412"/>
        </w:trPr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JMV Basics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19 de octubre</w:t>
            </w:r>
          </w:p>
        </w:tc>
        <w:tc>
          <w:tcPr>
            <w:tcW w:w="234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Online</w:t>
            </w:r>
          </w:p>
        </w:tc>
        <w:tc>
          <w:tcPr>
            <w:tcW w:w="288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Todos los socios</w:t>
            </w:r>
          </w:p>
        </w:tc>
      </w:tr>
      <w:tr w:rsidR="00DE2AA9">
        <w:trPr>
          <w:trHeight w:val="418"/>
        </w:trPr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Pre-Talitha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26 de octubre</w:t>
            </w:r>
          </w:p>
        </w:tc>
        <w:tc>
          <w:tcPr>
            <w:tcW w:w="234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Online</w:t>
            </w:r>
          </w:p>
        </w:tc>
        <w:tc>
          <w:tcPr>
            <w:tcW w:w="288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Socios que han vivido un Talitha</w:t>
            </w:r>
          </w:p>
        </w:tc>
      </w:tr>
      <w:tr w:rsidR="00DE2AA9"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Asesores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08-10 de noviembre</w:t>
            </w:r>
          </w:p>
        </w:tc>
        <w:tc>
          <w:tcPr>
            <w:tcW w:w="234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Zona Centro</w:t>
            </w:r>
          </w:p>
        </w:tc>
        <w:tc>
          <w:tcPr>
            <w:tcW w:w="288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Socios implicados en Áreas y Centros</w:t>
            </w:r>
          </w:p>
        </w:tc>
      </w:tr>
      <w:tr w:rsidR="00DE2AA9">
        <w:trPr>
          <w:trHeight w:val="445"/>
        </w:trPr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Encuentro Zoe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22-24 de noviembre</w:t>
            </w:r>
          </w:p>
        </w:tc>
        <w:tc>
          <w:tcPr>
            <w:tcW w:w="234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Benagalbón</w:t>
            </w:r>
          </w:p>
        </w:tc>
        <w:tc>
          <w:tcPr>
            <w:tcW w:w="288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Jóvenes entre 16 y 18 años</w:t>
            </w:r>
          </w:p>
        </w:tc>
      </w:tr>
      <w:tr w:rsidR="00DE2AA9">
        <w:trPr>
          <w:trHeight w:val="409"/>
        </w:trPr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Virgen Milagrosa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27 de noviembre</w:t>
            </w:r>
          </w:p>
        </w:tc>
        <w:tc>
          <w:tcPr>
            <w:tcW w:w="2340" w:type="dxa"/>
            <w:vAlign w:val="center"/>
          </w:tcPr>
          <w:p w:rsidR="00DE2AA9" w:rsidRDefault="00DE2AA9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880" w:type="dxa"/>
            <w:vAlign w:val="center"/>
          </w:tcPr>
          <w:p w:rsidR="00DE2AA9" w:rsidRDefault="00DE2AA9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DE2AA9">
        <w:trPr>
          <w:trHeight w:val="437"/>
        </w:trPr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Ejercicios Pastoral Conjunta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Diciembre</w:t>
            </w:r>
          </w:p>
        </w:tc>
        <w:tc>
          <w:tcPr>
            <w:tcW w:w="2340" w:type="dxa"/>
            <w:vAlign w:val="center"/>
          </w:tcPr>
          <w:p w:rsidR="00DE2AA9" w:rsidRDefault="00DE2AA9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880" w:type="dxa"/>
            <w:vAlign w:val="center"/>
          </w:tcPr>
          <w:p w:rsidR="00DE2AA9" w:rsidRDefault="00DE2AA9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DE2AA9">
        <w:trPr>
          <w:trHeight w:val="360"/>
        </w:trPr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Coordinadores de Área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03 de diciembre</w:t>
            </w:r>
          </w:p>
        </w:tc>
        <w:tc>
          <w:tcPr>
            <w:tcW w:w="234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Online</w:t>
            </w:r>
          </w:p>
        </w:tc>
        <w:tc>
          <w:tcPr>
            <w:tcW w:w="288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Coordinadores de Área</w:t>
            </w:r>
          </w:p>
        </w:tc>
      </w:tr>
      <w:tr w:rsidR="00DE2AA9">
        <w:tc>
          <w:tcPr>
            <w:tcW w:w="11358" w:type="dxa"/>
            <w:gridSpan w:val="4"/>
            <w:shd w:val="clear" w:color="auto" w:fill="323E4F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  <w:color w:val="FFFFFF"/>
              </w:rPr>
            </w:pPr>
            <w:r>
              <w:rPr>
                <w:rFonts w:ascii="Cavolini" w:eastAsia="Cavolini" w:hAnsi="Cavolini" w:cs="Cavolini"/>
                <w:b/>
                <w:color w:val="FFFFFF"/>
                <w:sz w:val="24"/>
                <w:szCs w:val="24"/>
              </w:rPr>
              <w:t>2º TRIMESTRE</w:t>
            </w:r>
          </w:p>
        </w:tc>
      </w:tr>
      <w:tr w:rsidR="00DE2AA9">
        <w:trPr>
          <w:trHeight w:val="385"/>
        </w:trPr>
        <w:tc>
          <w:tcPr>
            <w:tcW w:w="3510" w:type="dxa"/>
            <w:shd w:val="clear" w:color="auto" w:fill="CCCCCC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Reunión Presencial ECN</w:t>
            </w:r>
          </w:p>
        </w:tc>
        <w:tc>
          <w:tcPr>
            <w:tcW w:w="2628" w:type="dxa"/>
            <w:shd w:val="clear" w:color="auto" w:fill="CCCCCC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17-19 de enero</w:t>
            </w:r>
          </w:p>
        </w:tc>
        <w:tc>
          <w:tcPr>
            <w:tcW w:w="2340" w:type="dxa"/>
            <w:shd w:val="clear" w:color="auto" w:fill="CCCCCC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Gijón</w:t>
            </w:r>
          </w:p>
        </w:tc>
        <w:tc>
          <w:tcPr>
            <w:tcW w:w="2880" w:type="dxa"/>
            <w:shd w:val="clear" w:color="auto" w:fill="CCCCCC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ECN</w:t>
            </w:r>
          </w:p>
        </w:tc>
      </w:tr>
      <w:tr w:rsidR="00DE2AA9">
        <w:trPr>
          <w:trHeight w:val="404"/>
        </w:trPr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Cierre Administrativo completo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31 de enero</w:t>
            </w:r>
          </w:p>
        </w:tc>
        <w:tc>
          <w:tcPr>
            <w:tcW w:w="2340" w:type="dxa"/>
            <w:vAlign w:val="center"/>
          </w:tcPr>
          <w:p w:rsidR="00DE2AA9" w:rsidRDefault="00DE2AA9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88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Equipos Animadores de Centro</w:t>
            </w:r>
          </w:p>
        </w:tc>
      </w:tr>
      <w:tr w:rsidR="00DE2AA9">
        <w:trPr>
          <w:trHeight w:val="415"/>
        </w:trPr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JMV Basics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08 de febrero</w:t>
            </w:r>
          </w:p>
        </w:tc>
        <w:tc>
          <w:tcPr>
            <w:tcW w:w="234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Online</w:t>
            </w:r>
          </w:p>
        </w:tc>
        <w:tc>
          <w:tcPr>
            <w:tcW w:w="288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Todos los socios</w:t>
            </w:r>
          </w:p>
        </w:tc>
      </w:tr>
      <w:tr w:rsidR="00DE2AA9">
        <w:trPr>
          <w:trHeight w:val="407"/>
        </w:trPr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Coordinadores de Área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14-16 de febrero</w:t>
            </w:r>
          </w:p>
        </w:tc>
        <w:tc>
          <w:tcPr>
            <w:tcW w:w="234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Madrid</w:t>
            </w:r>
          </w:p>
        </w:tc>
        <w:tc>
          <w:tcPr>
            <w:tcW w:w="288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Coordinadores de Área</w:t>
            </w:r>
          </w:p>
        </w:tc>
      </w:tr>
      <w:tr w:rsidR="00DE2AA9">
        <w:trPr>
          <w:trHeight w:val="427"/>
        </w:trPr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Asesores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21-23 de febrero</w:t>
            </w:r>
          </w:p>
        </w:tc>
        <w:tc>
          <w:tcPr>
            <w:tcW w:w="234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Granada</w:t>
            </w:r>
          </w:p>
        </w:tc>
        <w:tc>
          <w:tcPr>
            <w:tcW w:w="288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Socios implicados en Áreas y Centros</w:t>
            </w:r>
          </w:p>
        </w:tc>
      </w:tr>
      <w:tr w:rsidR="00DE2AA9">
        <w:trPr>
          <w:trHeight w:val="347"/>
        </w:trPr>
        <w:tc>
          <w:tcPr>
            <w:tcW w:w="3510" w:type="dxa"/>
            <w:shd w:val="clear" w:color="auto" w:fill="CCCCCC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Reunión ECN Presencial</w:t>
            </w:r>
          </w:p>
        </w:tc>
        <w:tc>
          <w:tcPr>
            <w:tcW w:w="2628" w:type="dxa"/>
            <w:shd w:val="clear" w:color="auto" w:fill="CCCCCC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07-09 de marzo</w:t>
            </w:r>
          </w:p>
        </w:tc>
        <w:tc>
          <w:tcPr>
            <w:tcW w:w="2340" w:type="dxa"/>
            <w:shd w:val="clear" w:color="auto" w:fill="CCCCCC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Emerenciana, Madrid</w:t>
            </w:r>
          </w:p>
        </w:tc>
        <w:tc>
          <w:tcPr>
            <w:tcW w:w="2880" w:type="dxa"/>
            <w:shd w:val="clear" w:color="auto" w:fill="CCCCCC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ECN</w:t>
            </w:r>
          </w:p>
        </w:tc>
      </w:tr>
      <w:tr w:rsidR="00DE2AA9"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Talitha Qumi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21-23 de marzo</w:t>
            </w:r>
          </w:p>
        </w:tc>
        <w:tc>
          <w:tcPr>
            <w:tcW w:w="234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Los Almendros, Madrid</w:t>
            </w:r>
          </w:p>
        </w:tc>
        <w:tc>
          <w:tcPr>
            <w:tcW w:w="288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Mayores de 18 años con ganas de encontrarse con Cristo</w:t>
            </w:r>
          </w:p>
        </w:tc>
      </w:tr>
      <w:tr w:rsidR="00DE2AA9">
        <w:tc>
          <w:tcPr>
            <w:tcW w:w="11358" w:type="dxa"/>
            <w:gridSpan w:val="4"/>
            <w:shd w:val="clear" w:color="auto" w:fill="323E4F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  <w:color w:val="FFFFFF"/>
              </w:rPr>
            </w:pPr>
            <w:r>
              <w:rPr>
                <w:rFonts w:ascii="Abadi" w:eastAsia="Abadi" w:hAnsi="Abadi" w:cs="Abadi"/>
                <w:b/>
                <w:color w:val="FFFFFF"/>
                <w:sz w:val="24"/>
                <w:szCs w:val="24"/>
              </w:rPr>
              <w:t>3º TRIMESTRE</w:t>
            </w:r>
          </w:p>
        </w:tc>
      </w:tr>
      <w:tr w:rsidR="00DE2AA9"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Asamblea General Nacional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04-06 de abril</w:t>
            </w:r>
          </w:p>
        </w:tc>
        <w:tc>
          <w:tcPr>
            <w:tcW w:w="234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Madrid</w:t>
            </w:r>
          </w:p>
        </w:tc>
        <w:tc>
          <w:tcPr>
            <w:tcW w:w="288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Socios con asistencia por derecho</w:t>
            </w:r>
          </w:p>
        </w:tc>
      </w:tr>
      <w:tr w:rsidR="00DE2AA9"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Pascua de Servicio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Semana Santa</w:t>
            </w:r>
          </w:p>
        </w:tc>
        <w:tc>
          <w:tcPr>
            <w:tcW w:w="2340" w:type="dxa"/>
            <w:vAlign w:val="center"/>
          </w:tcPr>
          <w:p w:rsidR="00DE2AA9" w:rsidRDefault="00DE2AA9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88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Socios con vocación de servicio</w:t>
            </w:r>
          </w:p>
        </w:tc>
      </w:tr>
      <w:tr w:rsidR="00DE2AA9"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Encuentro de Parejas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25-27 de abril</w:t>
            </w:r>
          </w:p>
        </w:tc>
        <w:tc>
          <w:tcPr>
            <w:tcW w:w="234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Ávila</w:t>
            </w:r>
          </w:p>
        </w:tc>
        <w:tc>
          <w:tcPr>
            <w:tcW w:w="288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Socios mayores de 18 años</w:t>
            </w:r>
          </w:p>
        </w:tc>
      </w:tr>
      <w:tr w:rsidR="00DE2AA9"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Semana Vocacional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06-12 de mayo</w:t>
            </w:r>
          </w:p>
        </w:tc>
        <w:tc>
          <w:tcPr>
            <w:tcW w:w="2340" w:type="dxa"/>
            <w:vAlign w:val="center"/>
          </w:tcPr>
          <w:p w:rsidR="00DE2AA9" w:rsidRDefault="00DE2AA9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880" w:type="dxa"/>
            <w:vAlign w:val="center"/>
          </w:tcPr>
          <w:p w:rsidR="00DE2AA9" w:rsidRDefault="00DE2AA9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DE2AA9"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Santa Luis de Marillac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09 de mayo</w:t>
            </w:r>
          </w:p>
        </w:tc>
        <w:tc>
          <w:tcPr>
            <w:tcW w:w="2340" w:type="dxa"/>
            <w:vAlign w:val="center"/>
          </w:tcPr>
          <w:p w:rsidR="00DE2AA9" w:rsidRDefault="00DE2AA9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880" w:type="dxa"/>
            <w:vAlign w:val="center"/>
          </w:tcPr>
          <w:p w:rsidR="00DE2AA9" w:rsidRDefault="00DE2AA9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DE2AA9"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Asesores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09-11 de mayo</w:t>
            </w:r>
          </w:p>
        </w:tc>
        <w:tc>
          <w:tcPr>
            <w:tcW w:w="234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La Mata, León (España Norte)</w:t>
            </w:r>
          </w:p>
        </w:tc>
        <w:tc>
          <w:tcPr>
            <w:tcW w:w="288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Socios implicados en Áreas y Centros</w:t>
            </w:r>
          </w:p>
        </w:tc>
      </w:tr>
      <w:tr w:rsidR="00DE2AA9"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JMV Basics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17 de mayo</w:t>
            </w:r>
          </w:p>
        </w:tc>
        <w:tc>
          <w:tcPr>
            <w:tcW w:w="234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Online</w:t>
            </w:r>
          </w:p>
        </w:tc>
        <w:tc>
          <w:tcPr>
            <w:tcW w:w="288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Socios de nueva incorporación</w:t>
            </w:r>
          </w:p>
        </w:tc>
      </w:tr>
      <w:tr w:rsidR="00DE2AA9">
        <w:tc>
          <w:tcPr>
            <w:tcW w:w="3510" w:type="dxa"/>
            <w:shd w:val="clear" w:color="auto" w:fill="CCCCCC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Reunión ECN Presencial</w:t>
            </w:r>
          </w:p>
        </w:tc>
        <w:tc>
          <w:tcPr>
            <w:tcW w:w="2628" w:type="dxa"/>
            <w:shd w:val="clear" w:color="auto" w:fill="CCCCCC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23-25 de mayo</w:t>
            </w:r>
          </w:p>
        </w:tc>
        <w:tc>
          <w:tcPr>
            <w:tcW w:w="2340" w:type="dxa"/>
            <w:shd w:val="clear" w:color="auto" w:fill="CCCCCC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Emerenciana, Madrid</w:t>
            </w:r>
          </w:p>
        </w:tc>
        <w:tc>
          <w:tcPr>
            <w:tcW w:w="2880" w:type="dxa"/>
            <w:shd w:val="clear" w:color="auto" w:fill="CCCCCC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ECN</w:t>
            </w:r>
          </w:p>
        </w:tc>
      </w:tr>
      <w:tr w:rsidR="00DE2AA9"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lastRenderedPageBreak/>
              <w:t>Coordinadores de Área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27 de mayo</w:t>
            </w:r>
          </w:p>
        </w:tc>
        <w:tc>
          <w:tcPr>
            <w:tcW w:w="234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Online</w:t>
            </w:r>
          </w:p>
        </w:tc>
        <w:tc>
          <w:tcPr>
            <w:tcW w:w="288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Coordinadores de Área</w:t>
            </w:r>
          </w:p>
        </w:tc>
      </w:tr>
      <w:tr w:rsidR="00DE2AA9"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Gala JMV Is Life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Final de curso</w:t>
            </w:r>
          </w:p>
        </w:tc>
        <w:tc>
          <w:tcPr>
            <w:tcW w:w="234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Online</w:t>
            </w:r>
          </w:p>
        </w:tc>
        <w:tc>
          <w:tcPr>
            <w:tcW w:w="2880" w:type="dxa"/>
            <w:vAlign w:val="center"/>
          </w:tcPr>
          <w:p w:rsidR="00DE2AA9" w:rsidRDefault="00DE2AA9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DE2AA9"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Encuentro Juveniles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16-20 de julio</w:t>
            </w:r>
          </w:p>
        </w:tc>
        <w:tc>
          <w:tcPr>
            <w:tcW w:w="234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Benagalbón/Marín</w:t>
            </w:r>
          </w:p>
        </w:tc>
        <w:tc>
          <w:tcPr>
            <w:tcW w:w="2880" w:type="dxa"/>
            <w:vAlign w:val="center"/>
          </w:tcPr>
          <w:p w:rsidR="00DE2AA9" w:rsidRDefault="00DE2AA9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DE2AA9"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Escuela de Catequistas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21-26 de julio</w:t>
            </w:r>
          </w:p>
        </w:tc>
        <w:tc>
          <w:tcPr>
            <w:tcW w:w="234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Benagalbón/Marín</w:t>
            </w:r>
          </w:p>
        </w:tc>
        <w:tc>
          <w:tcPr>
            <w:tcW w:w="2880" w:type="dxa"/>
            <w:vAlign w:val="center"/>
          </w:tcPr>
          <w:p w:rsidR="00DE2AA9" w:rsidRDefault="00DE2AA9">
            <w:pPr>
              <w:jc w:val="center"/>
              <w:rPr>
                <w:rFonts w:ascii="Arial" w:eastAsia="Arial" w:hAnsi="Arial" w:cs="Arial"/>
              </w:rPr>
            </w:pPr>
          </w:p>
        </w:tc>
      </w:tr>
      <w:tr w:rsidR="00DE2AA9">
        <w:tc>
          <w:tcPr>
            <w:tcW w:w="3510" w:type="dxa"/>
            <w:shd w:val="clear" w:color="auto" w:fill="D9E2F3"/>
            <w:vAlign w:val="center"/>
          </w:tcPr>
          <w:p w:rsidR="00DE2AA9" w:rsidRDefault="00DE6EBE">
            <w:pPr>
              <w:jc w:val="both"/>
              <w:rPr>
                <w:rFonts w:ascii="Abadi" w:eastAsia="Abadi" w:hAnsi="Abadi" w:cs="Abadi"/>
                <w:b/>
                <w:sz w:val="24"/>
                <w:szCs w:val="24"/>
              </w:rPr>
            </w:pPr>
            <w:r>
              <w:rPr>
                <w:rFonts w:ascii="Abadi" w:eastAsia="Abadi" w:hAnsi="Abadi" w:cs="Abadi"/>
                <w:b/>
                <w:sz w:val="24"/>
                <w:szCs w:val="24"/>
              </w:rPr>
              <w:t>Roma</w:t>
            </w:r>
          </w:p>
        </w:tc>
        <w:tc>
          <w:tcPr>
            <w:tcW w:w="2628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28 de julio a 03 de agosto</w:t>
            </w:r>
          </w:p>
        </w:tc>
        <w:tc>
          <w:tcPr>
            <w:tcW w:w="234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Roma</w:t>
            </w:r>
          </w:p>
        </w:tc>
        <w:tc>
          <w:tcPr>
            <w:tcW w:w="2880" w:type="dxa"/>
            <w:vAlign w:val="center"/>
          </w:tcPr>
          <w:p w:rsidR="00DE2AA9" w:rsidRDefault="00DE6EBE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Mayores de 18 años</w:t>
            </w:r>
          </w:p>
        </w:tc>
      </w:tr>
    </w:tbl>
    <w:p w:rsidR="00DE2AA9" w:rsidRDefault="00DE2AA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DE2AA9" w:rsidRDefault="00DE2AA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DE2AA9" w:rsidRDefault="00DE6E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rebuchet MS" w:eastAsia="Trebuchet MS" w:hAnsi="Trebuchet MS" w:cs="Trebuchet MS"/>
          <w:b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* </w:t>
      </w:r>
      <w:r>
        <w:rPr>
          <w:rFonts w:ascii="Trebuchet MS" w:eastAsia="Trebuchet MS" w:hAnsi="Trebuchet MS" w:cs="Trebuchet MS"/>
          <w:b/>
          <w:color w:val="FF0000"/>
          <w:sz w:val="24"/>
          <w:szCs w:val="24"/>
        </w:rPr>
        <w:t xml:space="preserve">los lugares son susceptibles de cambio </w:t>
      </w:r>
    </w:p>
    <w:p w:rsidR="00DE2AA9" w:rsidRDefault="00DE6E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>
        <w:rPr>
          <w:rFonts w:ascii="Trebuchet MS" w:eastAsia="Trebuchet MS" w:hAnsi="Trebuchet MS" w:cs="Trebuchet MS"/>
          <w:b/>
          <w:color w:val="FF0000"/>
          <w:sz w:val="24"/>
          <w:szCs w:val="24"/>
        </w:rPr>
        <w:t>a confirmar más adelante según disponibilidad en las casas.</w:t>
      </w:r>
    </w:p>
    <w:p w:rsidR="00DE2AA9" w:rsidRDefault="00DE2AA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DE2AA9" w:rsidRDefault="00DE2AA9">
      <w:pPr>
        <w:rPr>
          <w:color w:val="FF0000"/>
        </w:rPr>
      </w:pPr>
    </w:p>
    <w:sectPr w:rsidR="00DE2AA9" w:rsidSect="00DE2AA9">
      <w:headerReference w:type="default" r:id="rId7"/>
      <w:footerReference w:type="default" r:id="rId8"/>
      <w:pgSz w:w="11906" w:h="16838"/>
      <w:pgMar w:top="1418" w:right="1418" w:bottom="1418" w:left="1701" w:header="709" w:footer="709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6EBE" w:rsidRDefault="00DE6EBE" w:rsidP="00DE2AA9">
      <w:pPr>
        <w:spacing w:after="0" w:line="240" w:lineRule="auto"/>
      </w:pPr>
      <w:r>
        <w:separator/>
      </w:r>
    </w:p>
  </w:endnote>
  <w:endnote w:type="continuationSeparator" w:id="0">
    <w:p w:rsidR="00DE6EBE" w:rsidRDefault="00DE6EBE" w:rsidP="00DE2A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volini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badi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AA9" w:rsidRDefault="00DE2AA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  <w:p w:rsidR="00DE2AA9" w:rsidRDefault="00DE2AA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  <w:p w:rsidR="00DE2AA9" w:rsidRDefault="00DE2AA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  <w:p w:rsidR="00DE2AA9" w:rsidRDefault="00DE6EB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color w:val="000000"/>
      </w:rPr>
      <w:t xml:space="preserve">Página </w:t>
    </w:r>
    <w:r w:rsidR="00DE2AA9">
      <w:rPr>
        <w:b/>
        <w:color w:val="000000"/>
        <w:sz w:val="24"/>
        <w:szCs w:val="24"/>
      </w:rPr>
      <w:fldChar w:fldCharType="begin"/>
    </w:r>
    <w:r>
      <w:rPr>
        <w:b/>
        <w:color w:val="000000"/>
        <w:sz w:val="24"/>
        <w:szCs w:val="24"/>
      </w:rPr>
      <w:instrText>PAGE</w:instrText>
    </w:r>
    <w:r w:rsidR="001E4826">
      <w:rPr>
        <w:b/>
        <w:color w:val="000000"/>
        <w:sz w:val="24"/>
        <w:szCs w:val="24"/>
      </w:rPr>
      <w:fldChar w:fldCharType="separate"/>
    </w:r>
    <w:r w:rsidR="001E4826">
      <w:rPr>
        <w:b/>
        <w:noProof/>
        <w:color w:val="000000"/>
        <w:sz w:val="24"/>
        <w:szCs w:val="24"/>
      </w:rPr>
      <w:t>2</w:t>
    </w:r>
    <w:r w:rsidR="00DE2AA9">
      <w:rPr>
        <w:b/>
        <w:color w:val="000000"/>
        <w:sz w:val="24"/>
        <w:szCs w:val="24"/>
      </w:rPr>
      <w:fldChar w:fldCharType="end"/>
    </w:r>
    <w:r>
      <w:rPr>
        <w:color w:val="000000"/>
      </w:rPr>
      <w:t xml:space="preserve"> de </w:t>
    </w:r>
    <w:r w:rsidR="00DE2AA9">
      <w:rPr>
        <w:b/>
        <w:color w:val="000000"/>
        <w:sz w:val="24"/>
        <w:szCs w:val="24"/>
      </w:rPr>
      <w:fldChar w:fldCharType="begin"/>
    </w:r>
    <w:r>
      <w:rPr>
        <w:b/>
        <w:color w:val="000000"/>
        <w:sz w:val="24"/>
        <w:szCs w:val="24"/>
      </w:rPr>
      <w:instrText>NUMPAGES</w:instrText>
    </w:r>
    <w:r w:rsidR="001E4826">
      <w:rPr>
        <w:b/>
        <w:color w:val="000000"/>
        <w:sz w:val="24"/>
        <w:szCs w:val="24"/>
      </w:rPr>
      <w:fldChar w:fldCharType="separate"/>
    </w:r>
    <w:r w:rsidR="001E4826">
      <w:rPr>
        <w:b/>
        <w:noProof/>
        <w:color w:val="000000"/>
        <w:sz w:val="24"/>
        <w:szCs w:val="24"/>
      </w:rPr>
      <w:t>2</w:t>
    </w:r>
    <w:r w:rsidR="00DE2AA9">
      <w:rPr>
        <w:b/>
        <w:color w:val="000000"/>
        <w:sz w:val="24"/>
        <w:szCs w:val="24"/>
      </w:rPr>
      <w:fldChar w:fldCharType="end"/>
    </w:r>
  </w:p>
  <w:p w:rsidR="00DE2AA9" w:rsidRDefault="00DE2AA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6EBE" w:rsidRDefault="00DE6EBE" w:rsidP="00DE2AA9">
      <w:pPr>
        <w:spacing w:after="0" w:line="240" w:lineRule="auto"/>
      </w:pPr>
      <w:r>
        <w:separator/>
      </w:r>
    </w:p>
  </w:footnote>
  <w:footnote w:type="continuationSeparator" w:id="0">
    <w:p w:rsidR="00DE6EBE" w:rsidRDefault="00DE6EBE" w:rsidP="00DE2A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AA9" w:rsidRDefault="00DE6EB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91441</wp:posOffset>
          </wp:positionH>
          <wp:positionV relativeFrom="paragraph">
            <wp:posOffset>-259714</wp:posOffset>
          </wp:positionV>
          <wp:extent cx="5579745" cy="933450"/>
          <wp:effectExtent l="0" t="0" r="0" b="0"/>
          <wp:wrapSquare wrapText="bothSides" distT="0" distB="0" distL="114300" distR="114300"/>
          <wp:docPr id="2" name="image1.png" descr="Encabezado JMV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Encabezado JMV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579745" cy="9334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2AA9"/>
    <w:rsid w:val="001E4826"/>
    <w:rsid w:val="00DE2AA9"/>
    <w:rsid w:val="00DE6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31F4"/>
  </w:style>
  <w:style w:type="paragraph" w:styleId="Ttulo1">
    <w:name w:val="heading 1"/>
    <w:basedOn w:val="normal0"/>
    <w:next w:val="normal0"/>
    <w:rsid w:val="00DE2AA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0"/>
    <w:next w:val="normal0"/>
    <w:rsid w:val="00DE2AA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DE2AA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DE2AA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0"/>
    <w:next w:val="normal0"/>
    <w:rsid w:val="00DE2AA9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0"/>
    <w:next w:val="normal0"/>
    <w:rsid w:val="00DE2AA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  <w:rsid w:val="00DE2AA9"/>
  </w:style>
  <w:style w:type="table" w:customStyle="1" w:styleId="TableNormal">
    <w:name w:val="Table Normal"/>
    <w:rsid w:val="00DE2AA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DE2AA9"/>
    <w:pPr>
      <w:keepNext/>
      <w:keepLines/>
      <w:spacing w:before="480" w:after="120"/>
    </w:pPr>
    <w:rPr>
      <w:b/>
      <w:sz w:val="72"/>
      <w:szCs w:val="72"/>
    </w:rPr>
  </w:style>
  <w:style w:type="table" w:styleId="Tablaconcuadrcula">
    <w:name w:val="Table Grid"/>
    <w:basedOn w:val="Tablanormal"/>
    <w:uiPriority w:val="39"/>
    <w:rsid w:val="00163D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B635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63510"/>
  </w:style>
  <w:style w:type="paragraph" w:styleId="Piedepgina">
    <w:name w:val="footer"/>
    <w:basedOn w:val="Normal"/>
    <w:link w:val="PiedepginaCar"/>
    <w:uiPriority w:val="99"/>
    <w:unhideWhenUsed/>
    <w:rsid w:val="00B635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63510"/>
  </w:style>
  <w:style w:type="paragraph" w:styleId="NormalWeb">
    <w:name w:val="Normal (Web)"/>
    <w:basedOn w:val="Normal"/>
    <w:uiPriority w:val="99"/>
    <w:semiHidden/>
    <w:unhideWhenUsed/>
    <w:rsid w:val="006B08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rsid w:val="00DE2AA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DE2AA9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EbQKAsdfr4P3axIiDUe1qB6sFA==">CgMxLjA4AHIhMWtCZzY2TDNuVGdHTm4zeW1RZEJrWHlkQ3BCV1FFRmc3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308</Words>
  <Characters>1699</Characters>
  <Application>Microsoft Office Word</Application>
  <DocSecurity>0</DocSecurity>
  <Lines>14</Lines>
  <Paragraphs>4</Paragraphs>
  <ScaleCrop>false</ScaleCrop>
  <Company/>
  <LinksUpToDate>false</LinksUpToDate>
  <CharactersWithSpaces>2003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Noelia Fernandez</dc:creator>
  <cp:lastModifiedBy>usuario</cp:lastModifiedBy>
  <cp:revision>2</cp:revision>
  <dcterms:created xsi:type="dcterms:W3CDTF">2024-06-17T22:02:00Z</dcterms:created>
  <dcterms:modified xsi:type="dcterms:W3CDTF">2024-06-17T22:02:00Z</dcterms:modified>
</cp:coreProperties>
</file>